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0" w:rsidRPr="00A67B9D" w:rsidRDefault="00B83A60" w:rsidP="00B83A60">
      <w:pPr>
        <w:rPr>
          <w:b/>
          <w:sz w:val="32"/>
          <w:lang w:val="sq-AL"/>
        </w:rPr>
      </w:pPr>
    </w:p>
    <w:p w:rsidR="00B83A60" w:rsidRPr="00A67B9D" w:rsidRDefault="00B83A60" w:rsidP="00B83A60">
      <w:pPr>
        <w:widowControl w:val="0"/>
        <w:spacing w:after="0" w:line="240" w:lineRule="auto"/>
        <w:jc w:val="center"/>
        <w:rPr>
          <w:b/>
          <w:sz w:val="32"/>
          <w:u w:val="single"/>
          <w:lang w:val="sq-AL"/>
        </w:rPr>
      </w:pPr>
      <w:r w:rsidRPr="00305F82">
        <w:rPr>
          <w:b/>
          <w:sz w:val="32"/>
        </w:rPr>
        <w:t xml:space="preserve">Pyetjet e </w:t>
      </w:r>
      <w:proofErr w:type="spellStart"/>
      <w:r w:rsidRPr="00305F82">
        <w:rPr>
          <w:b/>
          <w:sz w:val="32"/>
        </w:rPr>
        <w:t>shpeshta</w:t>
      </w:r>
      <w:proofErr w:type="spellEnd"/>
      <w:r w:rsidRPr="00305F82">
        <w:rPr>
          <w:b/>
          <w:sz w:val="32"/>
        </w:rPr>
        <w:t xml:space="preserve"> – FAQ</w:t>
      </w:r>
      <w:r w:rsidR="00F35ED2">
        <w:rPr>
          <w:b/>
          <w:sz w:val="32"/>
          <w:lang w:val="en-US"/>
        </w:rPr>
        <w:t>’</w:t>
      </w:r>
      <w:bookmarkStart w:id="0" w:name="_GoBack"/>
      <w:bookmarkEnd w:id="0"/>
      <w:r w:rsidRPr="00305F82">
        <w:rPr>
          <w:b/>
          <w:sz w:val="32"/>
        </w:rPr>
        <w:t>s</w:t>
      </w:r>
    </w:p>
    <w:p w:rsidR="00B83A60" w:rsidRDefault="00B83A60" w:rsidP="00B83A6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sq-AL" w:eastAsia="zh-CN"/>
        </w:rPr>
      </w:pPr>
    </w:p>
    <w:p w:rsidR="00B83A60" w:rsidRPr="005D638E" w:rsidRDefault="00B83A60" w:rsidP="00B83A60">
      <w:pPr>
        <w:widowControl w:val="0"/>
        <w:spacing w:after="0" w:line="240" w:lineRule="auto"/>
        <w:jc w:val="center"/>
        <w:rPr>
          <w:b/>
        </w:rPr>
      </w:pPr>
      <w:r w:rsidRPr="005D638E">
        <w:rPr>
          <w:b/>
        </w:rPr>
        <w:t xml:space="preserve">Nga thirrja për projekt propozime për përkrahjen financiare të projekteve të cilat bartin aktivitete dhe </w:t>
      </w:r>
      <w:proofErr w:type="spellStart"/>
      <w:r w:rsidRPr="005D638E">
        <w:rPr>
          <w:b/>
        </w:rPr>
        <w:t>kontributojnë</w:t>
      </w:r>
      <w:proofErr w:type="spellEnd"/>
      <w:r w:rsidRPr="005D638E">
        <w:rPr>
          <w:b/>
        </w:rPr>
        <w:t xml:space="preserve"> në qëllimin e përgjithshëm të ruajtjes e kultivimit të gjuhës, artit, kulturës e identitetit Shqiptar në Luginën e Preshevës.</w:t>
      </w:r>
    </w:p>
    <w:p w:rsidR="00540412" w:rsidRDefault="00540412">
      <w:pPr>
        <w:rPr>
          <w:b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32989" w:rsidTr="00B40C60">
        <w:tc>
          <w:tcPr>
            <w:tcW w:w="2785" w:type="dxa"/>
          </w:tcPr>
          <w:p w:rsidR="00D32989" w:rsidRPr="00D32989" w:rsidRDefault="00D32989" w:rsidP="00D17613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Cili është qëllimi i përgjithshëm i këtyre </w:t>
            </w:r>
            <w:proofErr w:type="spellStart"/>
            <w:r>
              <w:rPr>
                <w:b/>
                <w:lang w:val="sq-AL"/>
              </w:rPr>
              <w:t>granteve</w:t>
            </w:r>
            <w:proofErr w:type="spellEnd"/>
            <w:r>
              <w:rPr>
                <w:b/>
                <w:lang w:val="sq-AL"/>
              </w:rPr>
              <w:t>?</w:t>
            </w:r>
          </w:p>
        </w:tc>
        <w:tc>
          <w:tcPr>
            <w:tcW w:w="6565" w:type="dxa"/>
          </w:tcPr>
          <w:p w:rsidR="00D32989" w:rsidRPr="00D32989" w:rsidRDefault="00D32989" w:rsidP="00D32989">
            <w:pPr>
              <w:tabs>
                <w:tab w:val="left" w:pos="2246"/>
              </w:tabs>
              <w:rPr>
                <w:lang w:val="sq-AL"/>
              </w:rPr>
            </w:pPr>
            <w:proofErr w:type="spellStart"/>
            <w:r w:rsidRPr="0071231A">
              <w:t>Qëllimi</w:t>
            </w:r>
            <w:proofErr w:type="spellEnd"/>
            <w:r w:rsidRPr="0071231A">
              <w:t xml:space="preserve"> i </w:t>
            </w:r>
            <w:proofErr w:type="spellStart"/>
            <w:r w:rsidRPr="0071231A">
              <w:t>përgjithshëm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është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mbrojtja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kultivimi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promovimi</w:t>
            </w:r>
            <w:proofErr w:type="spellEnd"/>
            <w:r w:rsidRPr="0071231A">
              <w:t xml:space="preserve"> i </w:t>
            </w:r>
            <w:proofErr w:type="spellStart"/>
            <w:r w:rsidRPr="0071231A">
              <w:t>identitetit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gjuhës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artit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kulturës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Luginë</w:t>
            </w:r>
            <w:proofErr w:type="spellEnd"/>
            <w:r w:rsidRPr="0071231A">
              <w:t>.</w:t>
            </w:r>
          </w:p>
        </w:tc>
      </w:tr>
      <w:tr w:rsidR="00D32989" w:rsidTr="00B40C60">
        <w:tc>
          <w:tcPr>
            <w:tcW w:w="2785" w:type="dxa"/>
          </w:tcPr>
          <w:p w:rsidR="00D32989" w:rsidRPr="00D32989" w:rsidRDefault="00D32989" w:rsidP="00D17613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lang w:val="sq-AL"/>
              </w:rPr>
            </w:pPr>
            <w:r>
              <w:rPr>
                <w:b/>
                <w:lang w:val="sq-AL"/>
              </w:rPr>
              <w:t>Cilat janë qëllimet specifike?</w:t>
            </w:r>
          </w:p>
        </w:tc>
        <w:tc>
          <w:tcPr>
            <w:tcW w:w="6565" w:type="dxa"/>
          </w:tcPr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Aktivitete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>
              <w:t xml:space="preserve"> </w:t>
            </w:r>
            <w:proofErr w:type="spellStart"/>
            <w:r>
              <w:t>synojnë</w:t>
            </w:r>
            <w:proofErr w:type="spellEnd"/>
            <w:r>
              <w:t xml:space="preserve"> </w:t>
            </w:r>
            <w:proofErr w:type="spellStart"/>
            <w:r>
              <w:t>avans</w:t>
            </w:r>
            <w:r w:rsidRPr="0071231A">
              <w:t>imin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politikave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fushën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mbrojtjes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promovimit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drejtave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interesave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pakicës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shqiptare</w:t>
            </w:r>
            <w:proofErr w:type="spellEnd"/>
            <w:r w:rsidRPr="0071231A">
              <w:t>;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Aktivitete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zhvillimin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mundësive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ekonomike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shqiptarët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respektivisht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aftësimi</w:t>
            </w:r>
            <w:proofErr w:type="spellEnd"/>
            <w:r w:rsidRPr="0071231A">
              <w:t xml:space="preserve"> i tyre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gjenerimin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hyrave</w:t>
            </w:r>
            <w:proofErr w:type="spellEnd"/>
            <w:r w:rsidRPr="0071231A">
              <w:t xml:space="preserve">; 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Rritja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vetëdijes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drejtat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njeriut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theks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drejtat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pakicës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Serbi</w:t>
            </w:r>
            <w:proofErr w:type="spellEnd"/>
            <w:r w:rsidRPr="0071231A">
              <w:t>;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Angazhimi</w:t>
            </w:r>
            <w:proofErr w:type="spellEnd"/>
            <w:r w:rsidRPr="0071231A">
              <w:t xml:space="preserve"> i </w:t>
            </w:r>
            <w:proofErr w:type="spellStart"/>
            <w:r w:rsidRPr="0071231A">
              <w:t>shoqatave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investuar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avancimin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zgjerimin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njohurive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rinisë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përfituar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nga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mundësitë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arsimit</w:t>
            </w:r>
            <w:proofErr w:type="spellEnd"/>
            <w:r w:rsidRPr="0071231A">
              <w:t>;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Aktivitete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rinore</w:t>
            </w:r>
            <w:proofErr w:type="spellEnd"/>
            <w:r w:rsidRPr="0071231A">
              <w:t xml:space="preserve">, sportive, </w:t>
            </w:r>
            <w:proofErr w:type="spellStart"/>
            <w:r w:rsidRPr="0071231A">
              <w:t>edukative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kulturore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promovojnë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gjuhën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identitetin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kulturën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shqiptare</w:t>
            </w:r>
            <w:proofErr w:type="spellEnd"/>
            <w:r w:rsidRPr="0071231A">
              <w:t>;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Aktivitete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mbrojnë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promovojnë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vlerat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trashëgiminë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kulturore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shqiptare</w:t>
            </w:r>
            <w:proofErr w:type="spellEnd"/>
            <w:r w:rsidRPr="0071231A">
              <w:t>;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Aktivitetet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mbrojnë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promovojnë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drejtat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personave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nevoja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veçanta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vajzave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grave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fëmijëve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nga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lugina</w:t>
            </w:r>
            <w:proofErr w:type="spellEnd"/>
            <w:r w:rsidRPr="0071231A">
              <w:t>;</w:t>
            </w:r>
          </w:p>
          <w:p w:rsidR="00D32989" w:rsidRPr="0071231A" w:rsidRDefault="00D32989" w:rsidP="00D32989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71231A">
              <w:t>Shkëmbime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ndryshme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mes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organizatave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brenda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luginës</w:t>
            </w:r>
            <w:proofErr w:type="spellEnd"/>
            <w:r w:rsidRPr="0071231A">
              <w:t xml:space="preserve"> (</w:t>
            </w:r>
            <w:proofErr w:type="spellStart"/>
            <w:r w:rsidRPr="0071231A">
              <w:t>përfshirë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Sanxhakun</w:t>
            </w:r>
            <w:proofErr w:type="spellEnd"/>
            <w:r w:rsidRPr="0071231A">
              <w:t xml:space="preserve">) me </w:t>
            </w:r>
            <w:proofErr w:type="spellStart"/>
            <w:r w:rsidRPr="0071231A">
              <w:t>ato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Kosovës</w:t>
            </w:r>
            <w:proofErr w:type="spellEnd"/>
            <w:r w:rsidRPr="0071231A">
              <w:t>;</w:t>
            </w:r>
          </w:p>
          <w:p w:rsidR="00D32989" w:rsidRPr="00D32989" w:rsidRDefault="00D32989" w:rsidP="00D32989">
            <w:pPr>
              <w:pStyle w:val="ListParagraph"/>
              <w:numPr>
                <w:ilvl w:val="0"/>
                <w:numId w:val="4"/>
              </w:numPr>
              <w:rPr>
                <w:b/>
                <w:lang w:val="sq-AL"/>
              </w:rPr>
            </w:pPr>
            <w:proofErr w:type="spellStart"/>
            <w:r w:rsidRPr="0071231A">
              <w:t>Aktivitete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kanë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bëjnë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rrjetëzime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partneritete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mes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organizatave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Luginës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organizata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tjera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Kosovë, </w:t>
            </w:r>
            <w:proofErr w:type="spellStart"/>
            <w:r w:rsidRPr="0071231A">
              <w:t>Shqipëri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Maqedoni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Veriore</w:t>
            </w:r>
            <w:proofErr w:type="spellEnd"/>
            <w:r w:rsidRPr="0071231A">
              <w:t>.</w:t>
            </w:r>
          </w:p>
        </w:tc>
      </w:tr>
      <w:tr w:rsidR="00D32989" w:rsidTr="00B40C60">
        <w:tc>
          <w:tcPr>
            <w:tcW w:w="2785" w:type="dxa"/>
          </w:tcPr>
          <w:p w:rsidR="00D32989" w:rsidRPr="00FD3D35" w:rsidRDefault="00FD3D35" w:rsidP="00D17613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Kush është grupi i synuar?</w:t>
            </w:r>
          </w:p>
        </w:tc>
        <w:tc>
          <w:tcPr>
            <w:tcW w:w="6565" w:type="dxa"/>
          </w:tcPr>
          <w:p w:rsidR="00D32989" w:rsidRDefault="00FD3D35">
            <w:pPr>
              <w:rPr>
                <w:b/>
                <w:lang w:val="sq-AL"/>
              </w:rPr>
            </w:pPr>
            <w:proofErr w:type="spellStart"/>
            <w:r w:rsidRPr="0071231A">
              <w:t>Komuniteti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shqiptar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përgjithësi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theks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veçantë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tek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rinjtë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studentët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gratë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vajzat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fëmijët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artistët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sportistët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krijuesit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akademikët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etj</w:t>
            </w:r>
            <w:proofErr w:type="spellEnd"/>
            <w:r w:rsidRPr="0071231A">
              <w:t>.</w:t>
            </w:r>
          </w:p>
        </w:tc>
      </w:tr>
      <w:tr w:rsidR="00D32989" w:rsidTr="00B40C60">
        <w:tc>
          <w:tcPr>
            <w:tcW w:w="2785" w:type="dxa"/>
          </w:tcPr>
          <w:p w:rsidR="00D32989" w:rsidRPr="00FD3D35" w:rsidRDefault="00FD3D35" w:rsidP="00D17613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Kush mund të aplikoj?</w:t>
            </w:r>
          </w:p>
        </w:tc>
        <w:tc>
          <w:tcPr>
            <w:tcW w:w="6565" w:type="dxa"/>
          </w:tcPr>
          <w:p w:rsidR="00FD3D35" w:rsidRPr="0071231A" w:rsidRDefault="00FD3D35" w:rsidP="00FD3D35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 w:rsidRPr="0071231A">
              <w:t>Organizatat</w:t>
            </w:r>
            <w:proofErr w:type="spellEnd"/>
            <w:r w:rsidRPr="0071231A">
              <w:t xml:space="preserve"> Jo-</w:t>
            </w:r>
            <w:proofErr w:type="spellStart"/>
            <w:r w:rsidRPr="0071231A">
              <w:t>qeveritare</w:t>
            </w:r>
            <w:proofErr w:type="spellEnd"/>
            <w:r w:rsidRPr="0071231A">
              <w:t xml:space="preserve"> (OJQ)</w:t>
            </w:r>
          </w:p>
          <w:p w:rsidR="00FD3D35" w:rsidRPr="0071231A" w:rsidRDefault="00FD3D35" w:rsidP="00FD3D35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 w:rsidRPr="0071231A">
              <w:t>Odat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këshillat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ndryshme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themeluara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sipas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ligjit</w:t>
            </w:r>
            <w:proofErr w:type="spellEnd"/>
          </w:p>
          <w:p w:rsidR="00FD3D35" w:rsidRPr="0071231A" w:rsidRDefault="00FD3D35" w:rsidP="00FD3D35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 w:rsidRPr="0071231A">
              <w:t>Organizatat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paregjistruara</w:t>
            </w:r>
            <w:proofErr w:type="spellEnd"/>
          </w:p>
          <w:p w:rsidR="00D32989" w:rsidRPr="00695654" w:rsidRDefault="00FD3D35" w:rsidP="00FD3D35">
            <w:pPr>
              <w:pStyle w:val="ListParagraph"/>
              <w:numPr>
                <w:ilvl w:val="0"/>
                <w:numId w:val="6"/>
              </w:numPr>
              <w:rPr>
                <w:b/>
                <w:lang w:val="sq-AL"/>
              </w:rPr>
            </w:pPr>
            <w:proofErr w:type="spellStart"/>
            <w:r w:rsidRPr="0071231A">
              <w:t>Individët</w:t>
            </w:r>
            <w:proofErr w:type="spellEnd"/>
            <w:r w:rsidRPr="0071231A">
              <w:t xml:space="preserve"> (</w:t>
            </w:r>
            <w:proofErr w:type="spellStart"/>
            <w:r>
              <w:t>Studentët</w:t>
            </w:r>
            <w:proofErr w:type="spellEnd"/>
            <w:r>
              <w:t xml:space="preserve">, </w:t>
            </w:r>
            <w:proofErr w:type="spellStart"/>
            <w:r w:rsidRPr="0071231A">
              <w:t>Artistët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Sportistët</w:t>
            </w:r>
            <w:proofErr w:type="spellEnd"/>
            <w:r>
              <w:t xml:space="preserve"> </w:t>
            </w:r>
            <w:proofErr w:type="spellStart"/>
            <w:r w:rsidRPr="0071231A">
              <w:t>etj</w:t>
            </w:r>
            <w:proofErr w:type="spellEnd"/>
            <w:r w:rsidRPr="0071231A">
              <w:t>.)</w:t>
            </w:r>
          </w:p>
          <w:p w:rsidR="00695654" w:rsidRPr="00FD3D35" w:rsidRDefault="00695654" w:rsidP="00695654">
            <w:pPr>
              <w:pStyle w:val="ListParagraph"/>
              <w:rPr>
                <w:b/>
                <w:lang w:val="sq-AL"/>
              </w:rPr>
            </w:pPr>
          </w:p>
        </w:tc>
      </w:tr>
      <w:tr w:rsidR="009152D9" w:rsidTr="00B40C60">
        <w:tc>
          <w:tcPr>
            <w:tcW w:w="2785" w:type="dxa"/>
          </w:tcPr>
          <w:p w:rsidR="009152D9" w:rsidRDefault="009152D9" w:rsidP="00D17613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Cilat janë kushtet e aplikimit?</w:t>
            </w:r>
          </w:p>
        </w:tc>
        <w:tc>
          <w:tcPr>
            <w:tcW w:w="6565" w:type="dxa"/>
          </w:tcPr>
          <w:p w:rsidR="009152D9" w:rsidRPr="0071231A" w:rsidRDefault="009152D9" w:rsidP="009152D9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r w:rsidRPr="0071231A">
              <w:t xml:space="preserve">OJQ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regjistruara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Serbi</w:t>
            </w:r>
            <w:proofErr w:type="spellEnd"/>
          </w:p>
          <w:p w:rsidR="009152D9" w:rsidRPr="0071231A" w:rsidRDefault="009152D9" w:rsidP="009152D9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 w:rsidRPr="0071231A">
              <w:t>Përvoja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fushëveprimtaria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</w:p>
          <w:p w:rsidR="009152D9" w:rsidRPr="0071231A" w:rsidRDefault="009152D9" w:rsidP="009152D9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 w:rsidRPr="0071231A">
              <w:t>Zotësi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juridike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financiare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operacionale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zbatim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projektit</w:t>
            </w:r>
            <w:proofErr w:type="spellEnd"/>
          </w:p>
          <w:p w:rsidR="009152D9" w:rsidRPr="0071231A" w:rsidRDefault="009152D9" w:rsidP="009152D9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 e</w:t>
            </w:r>
            <w:r>
              <w:t xml:space="preserve"> </w:t>
            </w:r>
            <w:proofErr w:type="spellStart"/>
            <w:r w:rsidRPr="0071231A">
              <w:t>mëdha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përvojë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paku</w:t>
            </w:r>
            <w:proofErr w:type="spellEnd"/>
            <w:r w:rsidRPr="0071231A">
              <w:t xml:space="preserve"> 5 </w:t>
            </w:r>
            <w:proofErr w:type="spellStart"/>
            <w:r w:rsidRPr="0071231A">
              <w:t>vjeçare</w:t>
            </w:r>
            <w:proofErr w:type="spellEnd"/>
          </w:p>
          <w:p w:rsidR="009152D9" w:rsidRPr="0071231A" w:rsidRDefault="009152D9" w:rsidP="009152D9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>
              <w:t>Përvojë</w:t>
            </w:r>
            <w:proofErr w:type="spellEnd"/>
            <w:r>
              <w:t xml:space="preserve"> </w:t>
            </w:r>
            <w:proofErr w:type="spellStart"/>
            <w:r>
              <w:t>paraprake</w:t>
            </w:r>
            <w:proofErr w:type="spellEnd"/>
            <w:r>
              <w:t xml:space="preserve"> me </w:t>
            </w:r>
            <w:proofErr w:type="spellStart"/>
            <w:r>
              <w:t>administrim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fondeve</w:t>
            </w:r>
            <w:proofErr w:type="spellEnd"/>
            <w:r>
              <w:t xml:space="preserve">, </w:t>
            </w:r>
            <w:proofErr w:type="spellStart"/>
            <w:r>
              <w:t>sidomos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grantet</w:t>
            </w:r>
            <w:proofErr w:type="spellEnd"/>
            <w:r>
              <w:t xml:space="preserve"> e </w:t>
            </w:r>
            <w:proofErr w:type="spellStart"/>
            <w:r>
              <w:t>mesme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mëdha</w:t>
            </w:r>
            <w:proofErr w:type="spellEnd"/>
          </w:p>
          <w:p w:rsidR="009152D9" w:rsidRPr="0071231A" w:rsidRDefault="009152D9" w:rsidP="009152D9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r w:rsidRPr="0071231A">
              <w:t>CV-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s</w:t>
            </w:r>
            <w:r>
              <w:t>tafit</w:t>
            </w:r>
            <w:proofErr w:type="spellEnd"/>
            <w:r>
              <w:t xml:space="preserve"> </w:t>
            </w:r>
            <w:proofErr w:type="spellStart"/>
            <w:r>
              <w:t>kyq</w:t>
            </w:r>
            <w:proofErr w:type="spellEnd"/>
            <w:r>
              <w:t xml:space="preserve"> </w:t>
            </w:r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projektin</w:t>
            </w:r>
            <w:proofErr w:type="spellEnd"/>
          </w:p>
          <w:p w:rsidR="009152D9" w:rsidRPr="0071231A" w:rsidRDefault="009152D9" w:rsidP="009152D9">
            <w:pPr>
              <w:spacing w:after="200" w:line="276" w:lineRule="auto"/>
            </w:pPr>
            <w:proofErr w:type="spellStart"/>
            <w:r w:rsidRPr="0071231A">
              <w:t>Ndalohet</w:t>
            </w:r>
            <w:proofErr w:type="spellEnd"/>
            <w:r w:rsidRPr="0071231A">
              <w:t xml:space="preserve"> </w:t>
            </w:r>
            <w:proofErr w:type="spellStart"/>
            <w:r>
              <w:t>aplikimi</w:t>
            </w:r>
            <w:proofErr w:type="spellEnd"/>
            <w:r>
              <w:t xml:space="preserve"> i </w:t>
            </w:r>
            <w:r w:rsidRPr="0071231A">
              <w:t>OJQ-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individëve</w:t>
            </w:r>
            <w:proofErr w:type="spellEnd"/>
            <w:r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cil</w:t>
            </w:r>
            <w:r>
              <w:t>ë</w:t>
            </w:r>
            <w:r w:rsidRPr="0071231A">
              <w:t>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mund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kenë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konflikt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interesi</w:t>
            </w:r>
            <w:proofErr w:type="spellEnd"/>
            <w:r>
              <w:t xml:space="preserve"> me </w:t>
            </w:r>
            <w:proofErr w:type="spellStart"/>
            <w:r>
              <w:t>Këshillin</w:t>
            </w:r>
            <w:proofErr w:type="spellEnd"/>
            <w:r>
              <w:t>.</w:t>
            </w:r>
          </w:p>
        </w:tc>
      </w:tr>
      <w:tr w:rsidR="00D32989" w:rsidTr="00B40C60">
        <w:tc>
          <w:tcPr>
            <w:tcW w:w="2785" w:type="dxa"/>
          </w:tcPr>
          <w:p w:rsidR="00D32989" w:rsidRPr="00695654" w:rsidRDefault="00695654" w:rsidP="00D17613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Sa është shuma e </w:t>
            </w:r>
            <w:proofErr w:type="spellStart"/>
            <w:r>
              <w:rPr>
                <w:b/>
                <w:lang w:val="sq-AL"/>
              </w:rPr>
              <w:t>granteve</w:t>
            </w:r>
            <w:proofErr w:type="spellEnd"/>
            <w:r>
              <w:rPr>
                <w:b/>
                <w:lang w:val="sq-AL"/>
              </w:rPr>
              <w:t>?</w:t>
            </w:r>
          </w:p>
        </w:tc>
        <w:tc>
          <w:tcPr>
            <w:tcW w:w="6565" w:type="dxa"/>
          </w:tcPr>
          <w:p w:rsidR="00695654" w:rsidRDefault="00695654" w:rsidP="00695654">
            <w:pPr>
              <w:rPr>
                <w:lang w:val="en-US"/>
              </w:rPr>
            </w:pPr>
            <w:proofErr w:type="spellStart"/>
            <w:r>
              <w:t>Grantet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jenë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695654" w:rsidRDefault="00695654" w:rsidP="00F218EA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grante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r w:rsidRPr="00695654">
              <w:rPr>
                <w:b/>
              </w:rPr>
              <w:t>(</w:t>
            </w:r>
            <w:proofErr w:type="spellStart"/>
            <w:r w:rsidRPr="00695654">
              <w:rPr>
                <w:b/>
              </w:rPr>
              <w:t>deri</w:t>
            </w:r>
            <w:proofErr w:type="spellEnd"/>
            <w:r w:rsidRPr="00695654">
              <w:rPr>
                <w:b/>
              </w:rPr>
              <w:t xml:space="preserve"> 1,000 EUR),</w:t>
            </w:r>
          </w:p>
          <w:p w:rsidR="00695654" w:rsidRDefault="00695654" w:rsidP="00F218EA">
            <w:pPr>
              <w:pStyle w:val="ListParagraph"/>
              <w:numPr>
                <w:ilvl w:val="0"/>
                <w:numId w:val="11"/>
              </w:numPr>
            </w:pPr>
            <w:r w:rsidRPr="00695654">
              <w:t xml:space="preserve">bursa </w:t>
            </w:r>
            <w:proofErr w:type="spellStart"/>
            <w:r w:rsidRPr="00695654">
              <w:t>për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studentët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më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të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mirë</w:t>
            </w:r>
            <w:proofErr w:type="spellEnd"/>
            <w:r w:rsidRPr="00695654">
              <w:t xml:space="preserve"> </w:t>
            </w:r>
            <w:r w:rsidRPr="00695654">
              <w:rPr>
                <w:b/>
              </w:rPr>
              <w:t>(</w:t>
            </w:r>
            <w:proofErr w:type="spellStart"/>
            <w:r w:rsidRPr="00695654">
              <w:rPr>
                <w:b/>
              </w:rPr>
              <w:t>deri</w:t>
            </w:r>
            <w:proofErr w:type="spellEnd"/>
            <w:r w:rsidRPr="00695654">
              <w:rPr>
                <w:b/>
              </w:rPr>
              <w:t xml:space="preserve"> 1,000 EUR),</w:t>
            </w:r>
            <w:r w:rsidRPr="00695654">
              <w:t xml:space="preserve"> </w:t>
            </w:r>
          </w:p>
          <w:p w:rsidR="00695654" w:rsidRDefault="00695654" w:rsidP="00F218EA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grante</w:t>
            </w:r>
            <w:proofErr w:type="spellEnd"/>
            <w:r>
              <w:t xml:space="preserve"> </w:t>
            </w:r>
            <w:proofErr w:type="spellStart"/>
            <w:r w:rsidRPr="00695654">
              <w:t>të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vogla</w:t>
            </w:r>
            <w:proofErr w:type="spellEnd"/>
            <w:r w:rsidRPr="00695654">
              <w:t xml:space="preserve"> </w:t>
            </w:r>
            <w:r w:rsidRPr="00695654">
              <w:rPr>
                <w:b/>
              </w:rPr>
              <w:t>(</w:t>
            </w:r>
            <w:proofErr w:type="spellStart"/>
            <w:r w:rsidRPr="00695654">
              <w:rPr>
                <w:b/>
              </w:rPr>
              <w:t>deri</w:t>
            </w:r>
            <w:proofErr w:type="spellEnd"/>
            <w:r w:rsidRPr="00695654">
              <w:rPr>
                <w:b/>
              </w:rPr>
              <w:t xml:space="preserve"> 5,000 EUR),</w:t>
            </w:r>
            <w:r w:rsidRPr="00695654">
              <w:t xml:space="preserve"> </w:t>
            </w:r>
          </w:p>
          <w:p w:rsidR="00695654" w:rsidRDefault="00695654" w:rsidP="00F218EA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grante</w:t>
            </w:r>
            <w:proofErr w:type="spellEnd"/>
            <w:r>
              <w:t xml:space="preserve"> </w:t>
            </w:r>
            <w:proofErr w:type="spellStart"/>
            <w:r w:rsidRPr="00695654">
              <w:t>të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mesme</w:t>
            </w:r>
            <w:proofErr w:type="spellEnd"/>
            <w:r w:rsidRPr="00695654">
              <w:t xml:space="preserve"> </w:t>
            </w:r>
            <w:r w:rsidRPr="00695654">
              <w:rPr>
                <w:b/>
              </w:rPr>
              <w:t>(25,000 – 50,000 EUR)</w:t>
            </w:r>
            <w:r w:rsidRPr="00695654"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</w:p>
          <w:p w:rsidR="00695654" w:rsidRPr="00695654" w:rsidRDefault="00695654" w:rsidP="00F218EA">
            <w:pPr>
              <w:pStyle w:val="ListParagraph"/>
              <w:numPr>
                <w:ilvl w:val="0"/>
                <w:numId w:val="11"/>
              </w:numPr>
            </w:pPr>
            <w:proofErr w:type="spellStart"/>
            <w:proofErr w:type="gramStart"/>
            <w:r w:rsidRPr="00695654">
              <w:t>grante</w:t>
            </w:r>
            <w:proofErr w:type="spellEnd"/>
            <w:proofErr w:type="gramEnd"/>
            <w:r w:rsidRPr="00695654">
              <w:t xml:space="preserve"> </w:t>
            </w:r>
            <w:proofErr w:type="spellStart"/>
            <w:r w:rsidRPr="00695654">
              <w:t>të</w:t>
            </w:r>
            <w:proofErr w:type="spellEnd"/>
            <w:r w:rsidRPr="00695654">
              <w:t xml:space="preserve"> </w:t>
            </w:r>
            <w:proofErr w:type="spellStart"/>
            <w:r w:rsidRPr="00695654">
              <w:t>mëdha</w:t>
            </w:r>
            <w:proofErr w:type="spellEnd"/>
            <w:r w:rsidRPr="00695654">
              <w:t xml:space="preserve"> </w:t>
            </w:r>
            <w:r w:rsidRPr="00695654">
              <w:rPr>
                <w:b/>
              </w:rPr>
              <w:t xml:space="preserve">(duke </w:t>
            </w:r>
            <w:proofErr w:type="spellStart"/>
            <w:r w:rsidRPr="00695654">
              <w:rPr>
                <w:b/>
              </w:rPr>
              <w:t>filluar</w:t>
            </w:r>
            <w:proofErr w:type="spellEnd"/>
            <w:r w:rsidRPr="00695654">
              <w:rPr>
                <w:b/>
              </w:rPr>
              <w:t xml:space="preserve"> </w:t>
            </w:r>
            <w:proofErr w:type="spellStart"/>
            <w:r w:rsidRPr="00695654">
              <w:rPr>
                <w:b/>
              </w:rPr>
              <w:t>nga</w:t>
            </w:r>
            <w:proofErr w:type="spellEnd"/>
            <w:r w:rsidRPr="00695654">
              <w:rPr>
                <w:b/>
              </w:rPr>
              <w:t xml:space="preserve"> 50,000 e </w:t>
            </w:r>
            <w:proofErr w:type="spellStart"/>
            <w:r w:rsidRPr="00695654">
              <w:rPr>
                <w:b/>
              </w:rPr>
              <w:t>më</w:t>
            </w:r>
            <w:proofErr w:type="spellEnd"/>
            <w:r w:rsidRPr="00695654">
              <w:rPr>
                <w:b/>
              </w:rPr>
              <w:t xml:space="preserve"> </w:t>
            </w:r>
            <w:proofErr w:type="spellStart"/>
            <w:r w:rsidRPr="00695654">
              <w:rPr>
                <w:b/>
              </w:rPr>
              <w:t>shumë</w:t>
            </w:r>
            <w:proofErr w:type="spellEnd"/>
            <w:r w:rsidRPr="00695654">
              <w:rPr>
                <w:b/>
              </w:rPr>
              <w:t>).</w:t>
            </w:r>
          </w:p>
          <w:p w:rsidR="00D32989" w:rsidRDefault="00D32989">
            <w:pPr>
              <w:rPr>
                <w:b/>
                <w:lang w:val="sq-AL"/>
              </w:rPr>
            </w:pPr>
          </w:p>
        </w:tc>
      </w:tr>
      <w:tr w:rsidR="00D32989" w:rsidTr="00B40C60">
        <w:tc>
          <w:tcPr>
            <w:tcW w:w="2785" w:type="dxa"/>
          </w:tcPr>
          <w:p w:rsidR="00D32989" w:rsidRPr="00D2577C" w:rsidRDefault="00EC4214" w:rsidP="00D2577C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 w:rsidRPr="00D2577C">
              <w:rPr>
                <w:b/>
                <w:lang w:val="sq-AL"/>
              </w:rPr>
              <w:t xml:space="preserve">A mund te aplikoj me </w:t>
            </w:r>
            <w:proofErr w:type="spellStart"/>
            <w:r w:rsidRPr="00D2577C">
              <w:rPr>
                <w:b/>
                <w:lang w:val="sq-AL"/>
              </w:rPr>
              <w:t>grant</w:t>
            </w:r>
            <w:proofErr w:type="spellEnd"/>
            <w:r w:rsidRPr="00D2577C">
              <w:rPr>
                <w:b/>
                <w:lang w:val="sq-AL"/>
              </w:rPr>
              <w:t xml:space="preserve"> për 15,000?</w:t>
            </w:r>
          </w:p>
        </w:tc>
        <w:tc>
          <w:tcPr>
            <w:tcW w:w="6565" w:type="dxa"/>
          </w:tcPr>
          <w:p w:rsidR="00D32989" w:rsidRPr="00EC4214" w:rsidRDefault="00EC4214">
            <w:pPr>
              <w:rPr>
                <w:lang w:val="sq-AL"/>
              </w:rPr>
            </w:pPr>
            <w:r w:rsidRPr="00EC4214">
              <w:rPr>
                <w:lang w:val="sq-AL"/>
              </w:rPr>
              <w:t>Po mundeni. Çdo aplikim mbi 5,000 EU</w:t>
            </w:r>
            <w:r>
              <w:rPr>
                <w:lang w:val="sq-AL"/>
              </w:rPr>
              <w:t xml:space="preserve">R konsiderohet si </w:t>
            </w:r>
            <w:proofErr w:type="spellStart"/>
            <w:r>
              <w:rPr>
                <w:lang w:val="sq-AL"/>
              </w:rPr>
              <w:t>grant</w:t>
            </w:r>
            <w:proofErr w:type="spellEnd"/>
            <w:r>
              <w:rPr>
                <w:lang w:val="sq-AL"/>
              </w:rPr>
              <w:t xml:space="preserve"> i mesëm dhe vlejnë të gjitha kërkesat dhe kriteret sikur për </w:t>
            </w:r>
            <w:proofErr w:type="spellStart"/>
            <w:r>
              <w:rPr>
                <w:lang w:val="sq-AL"/>
              </w:rPr>
              <w:t>grantet</w:t>
            </w:r>
            <w:proofErr w:type="spellEnd"/>
            <w:r>
              <w:rPr>
                <w:lang w:val="sq-AL"/>
              </w:rPr>
              <w:t xml:space="preserve"> e mesme.</w:t>
            </w:r>
          </w:p>
        </w:tc>
      </w:tr>
      <w:tr w:rsidR="00D32989" w:rsidTr="00B40C60">
        <w:tc>
          <w:tcPr>
            <w:tcW w:w="2785" w:type="dxa"/>
          </w:tcPr>
          <w:p w:rsidR="00D32989" w:rsidRPr="00D2577C" w:rsidRDefault="00D2577C" w:rsidP="00D2577C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>
              <w:rPr>
                <w:b/>
                <w:lang w:val="sq-AL"/>
              </w:rPr>
              <w:t>Cilat janë kushtet e përzgjedhjes?</w:t>
            </w:r>
          </w:p>
        </w:tc>
        <w:tc>
          <w:tcPr>
            <w:tcW w:w="6565" w:type="dxa"/>
          </w:tcPr>
          <w:p w:rsidR="00D2577C" w:rsidRPr="0071231A" w:rsidRDefault="00D2577C" w:rsidP="00D2577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71231A">
              <w:t>Relevanca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projektit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kërkesat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thirrjes</w:t>
            </w:r>
            <w:proofErr w:type="spellEnd"/>
          </w:p>
          <w:p w:rsidR="00D2577C" w:rsidRPr="00DD5188" w:rsidRDefault="00D2577C" w:rsidP="00D2577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DD5188">
              <w:t>Kapaciteti</w:t>
            </w:r>
            <w:proofErr w:type="spellEnd"/>
            <w:r w:rsidRPr="00DD5188">
              <w:t xml:space="preserve"> </w:t>
            </w:r>
            <w:proofErr w:type="spellStart"/>
            <w:r w:rsidRPr="00DD5188">
              <w:t>për</w:t>
            </w:r>
            <w:proofErr w:type="spellEnd"/>
            <w:r w:rsidRPr="00DD5188">
              <w:t xml:space="preserve"> </w:t>
            </w:r>
            <w:proofErr w:type="spellStart"/>
            <w:r w:rsidRPr="00DD5188">
              <w:t>zbatim</w:t>
            </w:r>
            <w:proofErr w:type="spellEnd"/>
            <w:r w:rsidRPr="00DD5188">
              <w:t xml:space="preserve"> </w:t>
            </w:r>
            <w:proofErr w:type="spellStart"/>
            <w:r w:rsidRPr="00DD5188">
              <w:t>të</w:t>
            </w:r>
            <w:proofErr w:type="spellEnd"/>
            <w:r w:rsidRPr="00DD5188">
              <w:t xml:space="preserve"> </w:t>
            </w:r>
            <w:proofErr w:type="spellStart"/>
            <w:r w:rsidRPr="00DD5188">
              <w:t>propozimit</w:t>
            </w:r>
            <w:proofErr w:type="spellEnd"/>
            <w:r w:rsidRPr="00DD5188">
              <w:t>/</w:t>
            </w:r>
            <w:proofErr w:type="spellStart"/>
            <w:r w:rsidRPr="00DD5188">
              <w:t>projektit</w:t>
            </w:r>
            <w:proofErr w:type="spellEnd"/>
          </w:p>
          <w:p w:rsidR="00D32989" w:rsidRPr="00D2577C" w:rsidRDefault="00D2577C" w:rsidP="00D2577C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proofErr w:type="spellStart"/>
            <w:r w:rsidRPr="00DD5188">
              <w:t>Arsyeshmëria</w:t>
            </w:r>
            <w:proofErr w:type="spellEnd"/>
            <w:r w:rsidRPr="00DD5188">
              <w:t xml:space="preserve"> e </w:t>
            </w:r>
            <w:proofErr w:type="spellStart"/>
            <w:r w:rsidRPr="00DD5188">
              <w:t>buxhetit</w:t>
            </w:r>
            <w:proofErr w:type="spellEnd"/>
            <w:r w:rsidRPr="00DD5188">
              <w:t>.</w:t>
            </w:r>
          </w:p>
        </w:tc>
      </w:tr>
      <w:tr w:rsidR="00D32989" w:rsidTr="00B40C60">
        <w:tc>
          <w:tcPr>
            <w:tcW w:w="2785" w:type="dxa"/>
          </w:tcPr>
          <w:p w:rsidR="00D32989" w:rsidRDefault="00DD5188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9. A është </w:t>
            </w:r>
            <w:proofErr w:type="spellStart"/>
            <w:r>
              <w:rPr>
                <w:b/>
                <w:lang w:val="sq-AL"/>
              </w:rPr>
              <w:t>obligativ</w:t>
            </w:r>
            <w:proofErr w:type="spellEnd"/>
            <w:r>
              <w:rPr>
                <w:b/>
                <w:lang w:val="sq-AL"/>
              </w:rPr>
              <w:t xml:space="preserve"> partneriteti?</w:t>
            </w:r>
          </w:p>
        </w:tc>
        <w:tc>
          <w:tcPr>
            <w:tcW w:w="6565" w:type="dxa"/>
          </w:tcPr>
          <w:p w:rsidR="00D32989" w:rsidRDefault="00DD5188">
            <w:pPr>
              <w:rPr>
                <w:b/>
                <w:lang w:val="sq-AL"/>
              </w:rPr>
            </w:pPr>
            <w:proofErr w:type="spellStart"/>
            <w:r>
              <w:t>Aplikuesit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grante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mëdha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kenë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paku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partner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bart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aktiviteteve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përgjegjësive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projektit</w:t>
            </w:r>
            <w:proofErr w:type="spellEnd"/>
            <w:r>
              <w:t xml:space="preserve">.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gjitha</w:t>
            </w:r>
            <w:proofErr w:type="spellEnd"/>
            <w:r>
              <w:t xml:space="preserve"> format </w:t>
            </w:r>
            <w:proofErr w:type="spellStart"/>
            <w:r>
              <w:t>tjera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grantit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aplikohet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entitet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proofErr w:type="spellEnd"/>
            <w:r>
              <w:t xml:space="preserve"> 1 </w:t>
            </w:r>
            <w:proofErr w:type="spellStart"/>
            <w:r>
              <w:t>individ</w:t>
            </w:r>
            <w:proofErr w:type="spellEnd"/>
            <w:r>
              <w:t xml:space="preserve">, 1 </w:t>
            </w:r>
            <w:proofErr w:type="spellStart"/>
            <w:r>
              <w:t>shoqatë</w:t>
            </w:r>
            <w:proofErr w:type="spellEnd"/>
            <w:r>
              <w:t xml:space="preserve">, 1 student, 1 </w:t>
            </w:r>
            <w:proofErr w:type="spellStart"/>
            <w:r>
              <w:t>nismë</w:t>
            </w:r>
            <w:proofErr w:type="spellEnd"/>
            <w:r>
              <w:t xml:space="preserve"> e </w:t>
            </w:r>
            <w:proofErr w:type="spellStart"/>
            <w:r>
              <w:t>paregjistruar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1 OJQ.</w:t>
            </w:r>
          </w:p>
        </w:tc>
      </w:tr>
      <w:tr w:rsidR="00746AEB" w:rsidTr="00B40C60">
        <w:tc>
          <w:tcPr>
            <w:tcW w:w="2785" w:type="dxa"/>
          </w:tcPr>
          <w:p w:rsidR="00746AEB" w:rsidRDefault="00746AE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10.</w:t>
            </w:r>
            <w:r w:rsidR="00AE4CF8">
              <w:rPr>
                <w:b/>
                <w:lang w:val="sq-AL"/>
              </w:rPr>
              <w:t xml:space="preserve"> A ka ndonjë shpenzim që nuk pranohet në buxhet?</w:t>
            </w:r>
          </w:p>
        </w:tc>
        <w:tc>
          <w:tcPr>
            <w:tcW w:w="6565" w:type="dxa"/>
          </w:tcPr>
          <w:p w:rsidR="00AE4CF8" w:rsidRPr="0071231A" w:rsidRDefault="00AE4CF8" w:rsidP="00AE4CF8">
            <w:pPr>
              <w:spacing w:after="200" w:line="276" w:lineRule="auto"/>
            </w:pPr>
            <w:proofErr w:type="spellStart"/>
            <w:r w:rsidRPr="0071231A">
              <w:t>Shpenzimet</w:t>
            </w:r>
            <w:proofErr w:type="spellEnd"/>
            <w:r w:rsidRPr="0071231A">
              <w:t xml:space="preserve"> e pa-</w:t>
            </w:r>
            <w:proofErr w:type="spellStart"/>
            <w:r w:rsidRPr="0071231A">
              <w:t>pranueshme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përfshijnë</w:t>
            </w:r>
            <w:proofErr w:type="spellEnd"/>
            <w:r w:rsidRPr="0071231A">
              <w:t>: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Investimet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kapital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infrasktruturë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apo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kredi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investime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fonde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garancisë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Vetura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gjeneratorë</w:t>
            </w:r>
            <w:proofErr w:type="spellEnd"/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Blerja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patundshmërive</w:t>
            </w:r>
            <w:proofErr w:type="spellEnd"/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Shpenzimet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interesit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borxhin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Gjobat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trafik</w:t>
            </w:r>
            <w:proofErr w:type="spellEnd"/>
            <w:r w:rsidRPr="0071231A">
              <w:t>,</w:t>
            </w:r>
            <w:r>
              <w:t xml:space="preserve"> </w:t>
            </w:r>
            <w:proofErr w:type="spellStart"/>
            <w:r w:rsidRPr="0071231A">
              <w:t>ndëshkimet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financiare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shpenzimet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procedurave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gjyqësore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Pagesa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bonuse</w:t>
            </w:r>
            <w:r>
              <w:t>ve</w:t>
            </w:r>
            <w:proofErr w:type="spellEnd"/>
            <w:r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punonjësit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Kostot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tashmë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janë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financuara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nga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burime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publike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apo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shpenzime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periudhën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projektit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financuar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nga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burime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tjera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Blerja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pajisjeve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përdorura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makineri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mobilje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t>Donacionet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bamirëse</w:t>
            </w:r>
            <w:proofErr w:type="spellEnd"/>
            <w:r w:rsidRPr="0071231A">
              <w:t>;</w:t>
            </w:r>
          </w:p>
          <w:p w:rsidR="00AE4CF8" w:rsidRPr="0071231A" w:rsidRDefault="00AE4CF8" w:rsidP="00AE4CF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71231A">
              <w:lastRenderedPageBreak/>
              <w:t>Kredi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organizata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tjera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apo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individ</w:t>
            </w:r>
            <w:proofErr w:type="spellEnd"/>
            <w:r w:rsidRPr="0071231A">
              <w:t>;</w:t>
            </w:r>
          </w:p>
          <w:p w:rsidR="00746AEB" w:rsidRDefault="00AE4CF8" w:rsidP="00AE4CF8">
            <w:proofErr w:type="spellStart"/>
            <w:r w:rsidRPr="0071231A">
              <w:t>Kostot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tjera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që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nuk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janë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lidhura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direkt</w:t>
            </w:r>
            <w:proofErr w:type="spellEnd"/>
            <w:r w:rsidRPr="0071231A">
              <w:t xml:space="preserve"> me </w:t>
            </w:r>
            <w:proofErr w:type="spellStart"/>
            <w:r w:rsidRPr="0071231A">
              <w:t>përmbajtjen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objektivat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projektit</w:t>
            </w:r>
            <w:proofErr w:type="spellEnd"/>
            <w:r w:rsidRPr="0071231A">
              <w:t>; </w:t>
            </w:r>
          </w:p>
        </w:tc>
      </w:tr>
      <w:tr w:rsidR="00746AEB" w:rsidTr="00B40C60">
        <w:tc>
          <w:tcPr>
            <w:tcW w:w="2785" w:type="dxa"/>
          </w:tcPr>
          <w:p w:rsidR="00746AEB" w:rsidRPr="005A7C23" w:rsidRDefault="005A7C23" w:rsidP="005A7C23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 xml:space="preserve">A na duhet të planifikojmë </w:t>
            </w:r>
            <w:proofErr w:type="spellStart"/>
            <w:r>
              <w:rPr>
                <w:b/>
                <w:lang w:val="sq-AL"/>
              </w:rPr>
              <w:t>auditim</w:t>
            </w:r>
            <w:proofErr w:type="spellEnd"/>
            <w:r>
              <w:rPr>
                <w:b/>
                <w:lang w:val="sq-AL"/>
              </w:rPr>
              <w:t xml:space="preserve"> për projektet e vogla ose të mesme?</w:t>
            </w:r>
          </w:p>
        </w:tc>
        <w:tc>
          <w:tcPr>
            <w:tcW w:w="6565" w:type="dxa"/>
          </w:tcPr>
          <w:p w:rsidR="00746AEB" w:rsidRDefault="005A7C23">
            <w:r>
              <w:t>Jo.</w:t>
            </w:r>
          </w:p>
          <w:p w:rsidR="005A7C23" w:rsidRDefault="005A7C23"/>
          <w:p w:rsidR="005A7C23" w:rsidRDefault="005A7C23" w:rsidP="005A7C23">
            <w:pPr>
              <w:spacing w:after="200" w:line="276" w:lineRule="auto"/>
            </w:pPr>
            <w:proofErr w:type="spellStart"/>
            <w:r>
              <w:t>Por</w:t>
            </w:r>
            <w:proofErr w:type="spellEnd"/>
            <w:r>
              <w:t xml:space="preserve">, </w:t>
            </w:r>
            <w:proofErr w:type="spellStart"/>
            <w:r w:rsidRPr="0071231A">
              <w:t>Projektet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mëdha</w:t>
            </w:r>
            <w:proofErr w:type="spellEnd"/>
            <w:r w:rsidRPr="0071231A">
              <w:t xml:space="preserve"> </w:t>
            </w:r>
            <w:r>
              <w:t>(</w:t>
            </w:r>
            <w:proofErr w:type="spellStart"/>
            <w:r>
              <w:t>mbi</w:t>
            </w:r>
            <w:proofErr w:type="spellEnd"/>
            <w:r>
              <w:t xml:space="preserve"> 50,000 EUR) </w:t>
            </w:r>
            <w:r w:rsidRPr="0071231A">
              <w:t xml:space="preserve">do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duhet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auditohen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nga</w:t>
            </w:r>
            <w:proofErr w:type="spellEnd"/>
            <w:r w:rsidRPr="0071231A">
              <w:t xml:space="preserve"> auditor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jashtëm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fund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projektit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bashku</w:t>
            </w:r>
            <w:proofErr w:type="spellEnd"/>
            <w:r>
              <w:t xml:space="preserve"> me </w:t>
            </w:r>
            <w:proofErr w:type="spellStart"/>
            <w:r>
              <w:t>raportin</w:t>
            </w:r>
            <w:proofErr w:type="spellEnd"/>
            <w:r>
              <w:t xml:space="preserve"> final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dorëzohet</w:t>
            </w:r>
            <w:proofErr w:type="spellEnd"/>
            <w:r>
              <w:t xml:space="preserve"> </w:t>
            </w:r>
            <w:proofErr w:type="spellStart"/>
            <w:r>
              <w:t>raporti</w:t>
            </w:r>
            <w:proofErr w:type="spellEnd"/>
            <w:r>
              <w:t xml:space="preserve"> i </w:t>
            </w:r>
            <w:proofErr w:type="spellStart"/>
            <w:r>
              <w:t>auditit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Këshilli</w:t>
            </w:r>
            <w:proofErr w:type="spellEnd"/>
            <w:r w:rsidRPr="0071231A">
              <w:t xml:space="preserve">. </w:t>
            </w:r>
          </w:p>
        </w:tc>
      </w:tr>
      <w:tr w:rsidR="00746AEB" w:rsidTr="00B40C60">
        <w:tc>
          <w:tcPr>
            <w:tcW w:w="2785" w:type="dxa"/>
          </w:tcPr>
          <w:p w:rsidR="00746AEB" w:rsidRPr="00B47EC4" w:rsidRDefault="00B47EC4" w:rsidP="00B47EC4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>
              <w:rPr>
                <w:b/>
                <w:lang w:val="sq-AL"/>
              </w:rPr>
              <w:t>Sa zgjasin projektet?</w:t>
            </w:r>
          </w:p>
        </w:tc>
        <w:tc>
          <w:tcPr>
            <w:tcW w:w="6565" w:type="dxa"/>
          </w:tcPr>
          <w:p w:rsidR="00B47EC4" w:rsidRDefault="00B47EC4" w:rsidP="00B47EC4">
            <w:pPr>
              <w:rPr>
                <w:color w:val="000000"/>
                <w:sz w:val="27"/>
                <w:szCs w:val="27"/>
              </w:rPr>
            </w:pPr>
          </w:p>
          <w:p w:rsidR="00B47EC4" w:rsidRPr="00B47EC4" w:rsidRDefault="00B47EC4" w:rsidP="00B47EC4">
            <w:proofErr w:type="spellStart"/>
            <w:r w:rsidRPr="00B47EC4">
              <w:t>Periudha</w:t>
            </w:r>
            <w:proofErr w:type="spellEnd"/>
            <w:r w:rsidRPr="00B47EC4">
              <w:t xml:space="preserve"> </w:t>
            </w:r>
            <w:proofErr w:type="spellStart"/>
            <w:r w:rsidRPr="00B47EC4">
              <w:t>maksimale</w:t>
            </w:r>
            <w:proofErr w:type="spellEnd"/>
            <w:r w:rsidRPr="00B47EC4">
              <w:t xml:space="preserve"> e </w:t>
            </w:r>
            <w:proofErr w:type="spellStart"/>
            <w:r w:rsidRPr="00B47EC4">
              <w:t>zbatimit</w:t>
            </w:r>
            <w:proofErr w:type="spellEnd"/>
            <w:r w:rsidRPr="00B47EC4">
              <w:t xml:space="preserve"> </w:t>
            </w:r>
            <w:proofErr w:type="spellStart"/>
            <w:r w:rsidRPr="00B47EC4">
              <w:t>është</w:t>
            </w:r>
            <w:proofErr w:type="spellEnd"/>
            <w:r w:rsidRPr="00B47EC4">
              <w:t xml:space="preserve"> </w:t>
            </w:r>
            <w:proofErr w:type="spellStart"/>
            <w:r w:rsidRPr="00B47EC4">
              <w:t>deri</w:t>
            </w:r>
            <w:proofErr w:type="spellEnd"/>
            <w:r w:rsidRPr="00B47EC4">
              <w:t xml:space="preserve"> </w:t>
            </w:r>
            <w:proofErr w:type="spellStart"/>
            <w:r w:rsidRPr="00B47EC4">
              <w:t>në</w:t>
            </w:r>
            <w:proofErr w:type="spellEnd"/>
            <w:r w:rsidRPr="00B47EC4">
              <w:t xml:space="preserve"> 10 </w:t>
            </w:r>
            <w:proofErr w:type="spellStart"/>
            <w:r w:rsidRPr="00B47EC4">
              <w:t>muaj</w:t>
            </w:r>
            <w:proofErr w:type="spellEnd"/>
            <w:r w:rsidRPr="00B47EC4">
              <w:t>.</w:t>
            </w:r>
            <w:r>
              <w:t xml:space="preserve"> </w:t>
            </w:r>
            <w:proofErr w:type="spellStart"/>
            <w:r>
              <w:t>Grantet</w:t>
            </w:r>
            <w:proofErr w:type="spellEnd"/>
            <w:r>
              <w:t xml:space="preserve"> </w:t>
            </w:r>
            <w:proofErr w:type="spellStart"/>
            <w:r>
              <w:t>fillojnë</w:t>
            </w:r>
            <w:proofErr w:type="spellEnd"/>
            <w:r>
              <w:t xml:space="preserve"> me 1 </w:t>
            </w:r>
            <w:proofErr w:type="spellStart"/>
            <w:r>
              <w:t>janar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përfundojnë</w:t>
            </w:r>
            <w:proofErr w:type="spellEnd"/>
            <w:r>
              <w:t xml:space="preserve"> me 31 </w:t>
            </w:r>
            <w:proofErr w:type="spellStart"/>
            <w:r>
              <w:t>tetor</w:t>
            </w:r>
            <w:proofErr w:type="spellEnd"/>
            <w:r>
              <w:t>, 2023.</w:t>
            </w:r>
          </w:p>
          <w:p w:rsidR="00746AEB" w:rsidRDefault="00746AEB"/>
        </w:tc>
      </w:tr>
      <w:tr w:rsidR="00746AEB" w:rsidTr="00B40C60">
        <w:tc>
          <w:tcPr>
            <w:tcW w:w="2785" w:type="dxa"/>
          </w:tcPr>
          <w:p w:rsidR="00746AEB" w:rsidRPr="0003068C" w:rsidRDefault="0003068C" w:rsidP="0003068C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A mund të konkurrojnë për bursë studentët shqiptar që </w:t>
            </w:r>
            <w:proofErr w:type="spellStart"/>
            <w:r>
              <w:rPr>
                <w:b/>
                <w:lang w:val="sq-AL"/>
              </w:rPr>
              <w:t>studjojnë</w:t>
            </w:r>
            <w:proofErr w:type="spellEnd"/>
            <w:r>
              <w:rPr>
                <w:b/>
                <w:lang w:val="sq-AL"/>
              </w:rPr>
              <w:t xml:space="preserve"> në </w:t>
            </w:r>
            <w:proofErr w:type="spellStart"/>
            <w:r>
              <w:rPr>
                <w:b/>
                <w:lang w:val="sq-AL"/>
              </w:rPr>
              <w:t>Univeristetin</w:t>
            </w:r>
            <w:proofErr w:type="spellEnd"/>
            <w:r>
              <w:rPr>
                <w:b/>
                <w:lang w:val="sq-AL"/>
              </w:rPr>
              <w:t xml:space="preserve"> e </w:t>
            </w:r>
            <w:proofErr w:type="spellStart"/>
            <w:r>
              <w:rPr>
                <w:b/>
                <w:lang w:val="sq-AL"/>
              </w:rPr>
              <w:t>Suboticës</w:t>
            </w:r>
            <w:proofErr w:type="spellEnd"/>
            <w:r>
              <w:rPr>
                <w:b/>
                <w:lang w:val="sq-AL"/>
              </w:rPr>
              <w:t xml:space="preserve"> – dega në </w:t>
            </w:r>
            <w:proofErr w:type="spellStart"/>
            <w:r>
              <w:rPr>
                <w:b/>
                <w:lang w:val="sq-AL"/>
              </w:rPr>
              <w:t>Bujanoc</w:t>
            </w:r>
            <w:proofErr w:type="spellEnd"/>
            <w:r>
              <w:rPr>
                <w:b/>
                <w:lang w:val="sq-AL"/>
              </w:rPr>
              <w:t>?</w:t>
            </w:r>
          </w:p>
        </w:tc>
        <w:tc>
          <w:tcPr>
            <w:tcW w:w="6565" w:type="dxa"/>
          </w:tcPr>
          <w:p w:rsidR="00746AEB" w:rsidRDefault="0003068C">
            <w:r>
              <w:t>Po</w:t>
            </w:r>
          </w:p>
        </w:tc>
      </w:tr>
      <w:tr w:rsidR="005A7C23" w:rsidTr="00B40C60">
        <w:tc>
          <w:tcPr>
            <w:tcW w:w="2785" w:type="dxa"/>
          </w:tcPr>
          <w:p w:rsidR="005A7C23" w:rsidRPr="0003068C" w:rsidRDefault="0003068C" w:rsidP="0003068C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>
              <w:rPr>
                <w:b/>
                <w:lang w:val="sq-AL"/>
              </w:rPr>
              <w:t>A mund të konkurrojnë mediat?</w:t>
            </w:r>
          </w:p>
        </w:tc>
        <w:tc>
          <w:tcPr>
            <w:tcW w:w="6565" w:type="dxa"/>
          </w:tcPr>
          <w:p w:rsidR="005A7C23" w:rsidRDefault="00F71531">
            <w:proofErr w:type="spellStart"/>
            <w:r>
              <w:t>Shihni</w:t>
            </w:r>
            <w:proofErr w:type="spellEnd"/>
            <w:r>
              <w:t xml:space="preserve"> </w:t>
            </w:r>
            <w:proofErr w:type="spellStart"/>
            <w:r>
              <w:t>përgjigjen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pyetjen</w:t>
            </w:r>
            <w:proofErr w:type="spellEnd"/>
            <w:r>
              <w:t xml:space="preserve"> 4 se </w:t>
            </w:r>
            <w:proofErr w:type="spellStart"/>
            <w:r>
              <w:t>kush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konkurroj</w:t>
            </w:r>
            <w:proofErr w:type="spellEnd"/>
            <w:r>
              <w:t>.</w:t>
            </w:r>
          </w:p>
          <w:p w:rsidR="00F71531" w:rsidRDefault="00F71531"/>
          <w:p w:rsidR="00F71531" w:rsidRDefault="00F71531" w:rsidP="00F71531">
            <w:proofErr w:type="spellStart"/>
            <w:r>
              <w:t>Mediat</w:t>
            </w:r>
            <w:proofErr w:type="spellEnd"/>
            <w:r>
              <w:t xml:space="preserve">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regjistruara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njërën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këto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proofErr w:type="spellEnd"/>
            <w:r>
              <w:t xml:space="preserve"> me </w:t>
            </w:r>
            <w:proofErr w:type="spellStart"/>
            <w:r>
              <w:t>statut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OJQ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konkurrojnë</w:t>
            </w:r>
            <w:proofErr w:type="spellEnd"/>
            <w:r>
              <w:t xml:space="preserve">. </w:t>
            </w:r>
            <w:proofErr w:type="spellStart"/>
            <w:r>
              <w:t>Pra</w:t>
            </w:r>
            <w:proofErr w:type="spellEnd"/>
            <w:r>
              <w:t xml:space="preserve">, </w:t>
            </w:r>
            <w:proofErr w:type="spellStart"/>
            <w:r>
              <w:t>parimi</w:t>
            </w:r>
            <w:proofErr w:type="spellEnd"/>
            <w:r>
              <w:t xml:space="preserve"> </w:t>
            </w:r>
            <w:proofErr w:type="spellStart"/>
            <w:r>
              <w:t>kryesor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grante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thirrje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ato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mirën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jo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përfitim</w:t>
            </w:r>
            <w:proofErr w:type="spellEnd"/>
            <w:r>
              <w:t>.</w:t>
            </w:r>
          </w:p>
          <w:p w:rsidR="00F71531" w:rsidRDefault="00F71531" w:rsidP="00F71531"/>
          <w:p w:rsidR="00F71531" w:rsidRDefault="00F71531" w:rsidP="00F71531"/>
        </w:tc>
      </w:tr>
      <w:tr w:rsidR="005A7C23" w:rsidTr="00B40C60">
        <w:tc>
          <w:tcPr>
            <w:tcW w:w="2785" w:type="dxa"/>
          </w:tcPr>
          <w:p w:rsidR="005A7C23" w:rsidRPr="00F71531" w:rsidRDefault="00F71531" w:rsidP="00F71531">
            <w:pPr>
              <w:pStyle w:val="ListParagraph"/>
              <w:numPr>
                <w:ilvl w:val="0"/>
                <w:numId w:val="2"/>
              </w:numPr>
              <w:rPr>
                <w:b/>
                <w:lang w:val="sq-AL"/>
              </w:rPr>
            </w:pPr>
            <w:r>
              <w:rPr>
                <w:b/>
                <w:lang w:val="sq-AL"/>
              </w:rPr>
              <w:t>A mund të aplikojnë portalet?</w:t>
            </w:r>
          </w:p>
        </w:tc>
        <w:tc>
          <w:tcPr>
            <w:tcW w:w="6565" w:type="dxa"/>
          </w:tcPr>
          <w:p w:rsidR="005A7C23" w:rsidRDefault="00F71531" w:rsidP="00F71531"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portalet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regjistrura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SHPK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biznese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aplikojnë</w:t>
            </w:r>
            <w:proofErr w:type="spellEnd"/>
            <w:r>
              <w:t xml:space="preserve">. Atom und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jenë</w:t>
            </w:r>
            <w:proofErr w:type="spellEnd"/>
            <w:r>
              <w:t xml:space="preserve"> </w:t>
            </w:r>
            <w:proofErr w:type="spellStart"/>
            <w:r>
              <w:t>partnere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grante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mesme</w:t>
            </w:r>
            <w:proofErr w:type="spellEnd"/>
            <w:r>
              <w:t xml:space="preserve"> </w:t>
            </w:r>
            <w:proofErr w:type="spellStart"/>
            <w:r>
              <w:t>edhepse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obligative</w:t>
            </w:r>
            <w:proofErr w:type="spellEnd"/>
            <w:r>
              <w:t xml:space="preserve">. Si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jenë</w:t>
            </w:r>
            <w:proofErr w:type="spellEnd"/>
            <w:r>
              <w:t xml:space="preserve"> </w:t>
            </w:r>
            <w:proofErr w:type="spellStart"/>
            <w:r>
              <w:t>partnere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grantet</w:t>
            </w:r>
            <w:proofErr w:type="spellEnd"/>
            <w:r>
              <w:t xml:space="preserve"> e </w:t>
            </w:r>
            <w:proofErr w:type="spellStart"/>
            <w:r>
              <w:t>mëdha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e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domosdoshme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kenë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partner.</w:t>
            </w:r>
          </w:p>
        </w:tc>
      </w:tr>
      <w:tr w:rsidR="00746AEB" w:rsidTr="00B40C60">
        <w:tc>
          <w:tcPr>
            <w:tcW w:w="2785" w:type="dxa"/>
          </w:tcPr>
          <w:p w:rsidR="00746AEB" w:rsidRDefault="00746AEB" w:rsidP="00B47EC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B47EC4">
              <w:rPr>
                <w:b/>
                <w:lang w:val="sq-AL"/>
              </w:rPr>
              <w:t>6.</w:t>
            </w:r>
            <w:r w:rsidR="00AE4CF8">
              <w:rPr>
                <w:b/>
                <w:lang w:val="sq-AL"/>
              </w:rPr>
              <w:t xml:space="preserve"> Ku mund ti </w:t>
            </w:r>
            <w:proofErr w:type="spellStart"/>
            <w:r w:rsidR="00AE4CF8">
              <w:rPr>
                <w:b/>
                <w:lang w:val="sq-AL"/>
              </w:rPr>
              <w:t>gjejm</w:t>
            </w:r>
            <w:proofErr w:type="spellEnd"/>
            <w:r w:rsidR="00AE4CF8">
              <w:rPr>
                <w:b/>
                <w:lang w:val="sq-AL"/>
              </w:rPr>
              <w:t xml:space="preserve"> format e aplikimit?</w:t>
            </w:r>
          </w:p>
        </w:tc>
        <w:tc>
          <w:tcPr>
            <w:tcW w:w="6565" w:type="dxa"/>
          </w:tcPr>
          <w:p w:rsidR="00AE4CF8" w:rsidRDefault="00AE4CF8" w:rsidP="00AE4CF8">
            <w:pPr>
              <w:spacing w:after="200" w:line="276" w:lineRule="auto"/>
              <w:jc w:val="both"/>
            </w:pPr>
            <w:proofErr w:type="spellStart"/>
            <w:r>
              <w:t>Thirrjet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  <w:r>
              <w:t xml:space="preserve">, </w:t>
            </w:r>
            <w:proofErr w:type="spellStart"/>
            <w:r>
              <w:t>dokumentet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aplikim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gjitha</w:t>
            </w:r>
            <w:proofErr w:type="spellEnd"/>
            <w:r>
              <w:t xml:space="preserve"> </w:t>
            </w:r>
            <w:proofErr w:type="spellStart"/>
            <w:r>
              <w:t>informatat</w:t>
            </w:r>
            <w:proofErr w:type="spellEnd"/>
            <w:r>
              <w:t xml:space="preserve"> </w:t>
            </w:r>
            <w:proofErr w:type="spellStart"/>
            <w:r>
              <w:t>tjera</w:t>
            </w:r>
            <w:proofErr w:type="spellEnd"/>
            <w:r>
              <w:t xml:space="preserve">,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afatin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aplikim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publikohen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webfaqen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link.</w:t>
            </w:r>
          </w:p>
          <w:p w:rsidR="00AE4CF8" w:rsidRPr="0071231A" w:rsidRDefault="00F35ED2" w:rsidP="00AE4CF8">
            <w:pPr>
              <w:spacing w:after="200" w:line="276" w:lineRule="auto"/>
              <w:jc w:val="both"/>
            </w:pPr>
            <w:hyperlink r:id="rId5" w:history="1">
              <w:r w:rsidR="00AE4CF8">
                <w:rPr>
                  <w:rStyle w:val="Hyperlink"/>
                </w:rPr>
                <w:t xml:space="preserve">KONKURS PUBLIK! </w:t>
              </w:r>
              <w:proofErr w:type="spellStart"/>
              <w:r w:rsidR="00AE4CF8">
                <w:rPr>
                  <w:rStyle w:val="Hyperlink"/>
                </w:rPr>
                <w:t>Për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përkrahjen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financiare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të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projekteve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të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cilat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bartin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aktivitete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dhe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kontributojnë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në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qëllimin</w:t>
              </w:r>
              <w:proofErr w:type="spellEnd"/>
              <w:r w:rsidR="00AE4CF8">
                <w:rPr>
                  <w:rStyle w:val="Hyperlink"/>
                </w:rPr>
                <w:t xml:space="preserve"> e </w:t>
              </w:r>
              <w:proofErr w:type="spellStart"/>
              <w:r w:rsidR="00AE4CF8">
                <w:rPr>
                  <w:rStyle w:val="Hyperlink"/>
                </w:rPr>
                <w:t>përgjithshëm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të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ruajtjes</w:t>
              </w:r>
              <w:proofErr w:type="spellEnd"/>
              <w:r w:rsidR="00AE4CF8">
                <w:rPr>
                  <w:rStyle w:val="Hyperlink"/>
                </w:rPr>
                <w:t xml:space="preserve"> e </w:t>
              </w:r>
              <w:proofErr w:type="spellStart"/>
              <w:r w:rsidR="00AE4CF8">
                <w:rPr>
                  <w:rStyle w:val="Hyperlink"/>
                </w:rPr>
                <w:t>kultivimit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të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gjuhës</w:t>
              </w:r>
              <w:proofErr w:type="spellEnd"/>
              <w:r w:rsidR="00AE4CF8">
                <w:rPr>
                  <w:rStyle w:val="Hyperlink"/>
                </w:rPr>
                <w:t xml:space="preserve">, </w:t>
              </w:r>
              <w:proofErr w:type="spellStart"/>
              <w:r w:rsidR="00AE4CF8">
                <w:rPr>
                  <w:rStyle w:val="Hyperlink"/>
                </w:rPr>
                <w:t>artit</w:t>
              </w:r>
              <w:proofErr w:type="spellEnd"/>
              <w:r w:rsidR="00AE4CF8">
                <w:rPr>
                  <w:rStyle w:val="Hyperlink"/>
                </w:rPr>
                <w:t xml:space="preserve">, </w:t>
              </w:r>
              <w:proofErr w:type="spellStart"/>
              <w:r w:rsidR="00AE4CF8">
                <w:rPr>
                  <w:rStyle w:val="Hyperlink"/>
                </w:rPr>
                <w:t>kulturës</w:t>
              </w:r>
              <w:proofErr w:type="spellEnd"/>
              <w:r w:rsidR="00AE4CF8">
                <w:rPr>
                  <w:rStyle w:val="Hyperlink"/>
                </w:rPr>
                <w:t xml:space="preserve"> e </w:t>
              </w:r>
              <w:proofErr w:type="spellStart"/>
              <w:r w:rsidR="00AE4CF8">
                <w:rPr>
                  <w:rStyle w:val="Hyperlink"/>
                </w:rPr>
                <w:t>identitetit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Shqiptar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në</w:t>
              </w:r>
              <w:proofErr w:type="spellEnd"/>
              <w:r w:rsidR="00AE4CF8">
                <w:rPr>
                  <w:rStyle w:val="Hyperlink"/>
                </w:rPr>
                <w:t xml:space="preserve"> </w:t>
              </w:r>
              <w:proofErr w:type="spellStart"/>
              <w:r w:rsidR="00AE4CF8">
                <w:rPr>
                  <w:rStyle w:val="Hyperlink"/>
                </w:rPr>
                <w:t>Luginën</w:t>
              </w:r>
              <w:proofErr w:type="spellEnd"/>
              <w:r w:rsidR="00AE4CF8">
                <w:rPr>
                  <w:rStyle w:val="Hyperlink"/>
                </w:rPr>
                <w:t xml:space="preserve"> e </w:t>
              </w:r>
              <w:proofErr w:type="spellStart"/>
              <w:r w:rsidR="00AE4CF8">
                <w:rPr>
                  <w:rStyle w:val="Hyperlink"/>
                </w:rPr>
                <w:t>Preshevës</w:t>
              </w:r>
              <w:proofErr w:type="spellEnd"/>
              <w:r w:rsidR="00AE4CF8">
                <w:rPr>
                  <w:rStyle w:val="Hyperlink"/>
                </w:rPr>
                <w:t xml:space="preserve">. – </w:t>
              </w:r>
              <w:proofErr w:type="spellStart"/>
              <w:r w:rsidR="00AE4CF8">
                <w:rPr>
                  <w:rStyle w:val="Hyperlink"/>
                </w:rPr>
                <w:t>Nacionali</w:t>
              </w:r>
              <w:proofErr w:type="spellEnd"/>
            </w:hyperlink>
          </w:p>
          <w:p w:rsidR="00746AEB" w:rsidRDefault="00746AEB"/>
        </w:tc>
      </w:tr>
      <w:tr w:rsidR="00746AEB" w:rsidTr="00B40C60">
        <w:tc>
          <w:tcPr>
            <w:tcW w:w="2785" w:type="dxa"/>
          </w:tcPr>
          <w:p w:rsidR="00746AEB" w:rsidRDefault="00746AEB" w:rsidP="00B47EC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B47EC4">
              <w:rPr>
                <w:b/>
                <w:lang w:val="sq-AL"/>
              </w:rPr>
              <w:t>7.</w:t>
            </w:r>
            <w:r>
              <w:rPr>
                <w:b/>
                <w:lang w:val="sq-AL"/>
              </w:rPr>
              <w:t xml:space="preserve"> </w:t>
            </w:r>
            <w:r w:rsidRPr="0071231A">
              <w:rPr>
                <w:b/>
              </w:rPr>
              <w:t xml:space="preserve">Si </w:t>
            </w:r>
            <w:proofErr w:type="spellStart"/>
            <w:r w:rsidRPr="0071231A">
              <w:rPr>
                <w:b/>
              </w:rPr>
              <w:t>të</w:t>
            </w:r>
            <w:proofErr w:type="spellEnd"/>
            <w:r w:rsidRPr="0071231A">
              <w:rPr>
                <w:b/>
              </w:rPr>
              <w:t xml:space="preserve"> </w:t>
            </w:r>
            <w:proofErr w:type="spellStart"/>
            <w:r w:rsidRPr="0071231A">
              <w:rPr>
                <w:b/>
              </w:rPr>
              <w:t>aplikohet</w:t>
            </w:r>
            <w:proofErr w:type="spellEnd"/>
            <w:r w:rsidRPr="0071231A">
              <w:rPr>
                <w:b/>
              </w:rPr>
              <w:t xml:space="preserve">? </w:t>
            </w:r>
            <w:proofErr w:type="spellStart"/>
            <w:r w:rsidRPr="0071231A">
              <w:rPr>
                <w:b/>
              </w:rPr>
              <w:t>Dokumentet</w:t>
            </w:r>
            <w:proofErr w:type="spellEnd"/>
            <w:r w:rsidRPr="0071231A">
              <w:rPr>
                <w:b/>
              </w:rPr>
              <w:t xml:space="preserve"> e </w:t>
            </w:r>
            <w:proofErr w:type="spellStart"/>
            <w:r w:rsidRPr="0071231A">
              <w:rPr>
                <w:b/>
              </w:rPr>
              <w:t>nevojshme</w:t>
            </w:r>
            <w:proofErr w:type="spellEnd"/>
          </w:p>
        </w:tc>
        <w:tc>
          <w:tcPr>
            <w:tcW w:w="6565" w:type="dxa"/>
          </w:tcPr>
          <w:p w:rsidR="00746AEB" w:rsidRDefault="00746AEB" w:rsidP="00746AEB">
            <w:pPr>
              <w:spacing w:after="200" w:line="276" w:lineRule="auto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gjitha</w:t>
            </w:r>
            <w:proofErr w:type="spellEnd"/>
            <w:r>
              <w:t xml:space="preserve"> </w:t>
            </w:r>
            <w:proofErr w:type="spellStart"/>
            <w:r>
              <w:t>aplikimet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bëhen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formë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 xml:space="preserve">. </w:t>
            </w:r>
          </w:p>
          <w:p w:rsidR="00746AEB" w:rsidRPr="0071231A" w:rsidRDefault="00746AEB" w:rsidP="00746AEB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proofErr w:type="spellStart"/>
            <w:r w:rsidRPr="00746AEB">
              <w:rPr>
                <w:b/>
              </w:rPr>
              <w:lastRenderedPageBreak/>
              <w:t>Koncept</w:t>
            </w:r>
            <w:proofErr w:type="spellEnd"/>
            <w:r w:rsidRPr="00746AEB">
              <w:rPr>
                <w:b/>
              </w:rPr>
              <w:t xml:space="preserve"> </w:t>
            </w:r>
            <w:proofErr w:type="spellStart"/>
            <w:r w:rsidRPr="00746AEB">
              <w:rPr>
                <w:b/>
              </w:rPr>
              <w:t>Propozimi</w:t>
            </w:r>
            <w:proofErr w:type="spellEnd"/>
            <w:r w:rsidRPr="00746AEB">
              <w:rPr>
                <w:b/>
              </w:rPr>
              <w:t xml:space="preserve"> + CV-</w:t>
            </w:r>
            <w:proofErr w:type="spellStart"/>
            <w:r w:rsidRPr="00746AEB">
              <w:rPr>
                <w:b/>
              </w:rPr>
              <w:t>të</w:t>
            </w:r>
            <w:proofErr w:type="spellEnd"/>
            <w:r w:rsidRPr="0071231A">
              <w:t xml:space="preserve"> (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mikro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, </w:t>
            </w:r>
            <w:proofErr w:type="spellStart"/>
            <w:r>
              <w:t>bursat</w:t>
            </w:r>
            <w:proofErr w:type="spellEnd"/>
            <w:r>
              <w:t xml:space="preserve">,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vogla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dhe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mesme</w:t>
            </w:r>
            <w:proofErr w:type="spellEnd"/>
            <w:r w:rsidRPr="0071231A">
              <w:t>)</w:t>
            </w:r>
          </w:p>
          <w:p w:rsidR="00746AEB" w:rsidRDefault="00746AEB" w:rsidP="00746AEB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r w:rsidRPr="00746AEB">
              <w:rPr>
                <w:b/>
              </w:rPr>
              <w:t xml:space="preserve">Forma e </w:t>
            </w:r>
            <w:proofErr w:type="spellStart"/>
            <w:r w:rsidRPr="00746AEB">
              <w:rPr>
                <w:b/>
              </w:rPr>
              <w:t>plotë</w:t>
            </w:r>
            <w:proofErr w:type="spellEnd"/>
            <w:r w:rsidRPr="00746AEB">
              <w:rPr>
                <w:b/>
              </w:rPr>
              <w:t xml:space="preserve"> </w:t>
            </w:r>
            <w:proofErr w:type="spellStart"/>
            <w:r w:rsidRPr="00746AEB">
              <w:rPr>
                <w:b/>
              </w:rPr>
              <w:t>aplikimit</w:t>
            </w:r>
            <w:proofErr w:type="spellEnd"/>
            <w:r w:rsidRPr="00746AEB">
              <w:rPr>
                <w:b/>
              </w:rPr>
              <w:t xml:space="preserve"> </w:t>
            </w:r>
            <w:proofErr w:type="spellStart"/>
            <w:r w:rsidRPr="00746AEB">
              <w:rPr>
                <w:b/>
              </w:rPr>
              <w:t>dhe</w:t>
            </w:r>
            <w:proofErr w:type="spellEnd"/>
            <w:r w:rsidRPr="00746AEB">
              <w:rPr>
                <w:b/>
              </w:rPr>
              <w:t xml:space="preserve"> draft</w:t>
            </w:r>
            <w:r>
              <w:t xml:space="preserve"> </w:t>
            </w:r>
            <w:proofErr w:type="spellStart"/>
            <w:r w:rsidRPr="00746AEB">
              <w:rPr>
                <w:b/>
              </w:rPr>
              <w:t>buxheti</w:t>
            </w:r>
            <w:proofErr w:type="spellEnd"/>
            <w:r w:rsidRPr="00746AEB">
              <w:rPr>
                <w:b/>
              </w:rPr>
              <w:t xml:space="preserve"> </w:t>
            </w:r>
            <w:r w:rsidRPr="0071231A">
              <w:t>(</w:t>
            </w:r>
            <w:proofErr w:type="spellStart"/>
            <w:r w:rsidRPr="0071231A">
              <w:t>për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 e </w:t>
            </w:r>
            <w:proofErr w:type="spellStart"/>
            <w:r w:rsidRPr="0071231A">
              <w:t>mëdha</w:t>
            </w:r>
            <w:proofErr w:type="spellEnd"/>
            <w:r w:rsidRPr="0071231A">
              <w:t>) + CV</w:t>
            </w:r>
            <w:r>
              <w:t>-</w:t>
            </w:r>
            <w:proofErr w:type="spellStart"/>
            <w:r>
              <w:t>të</w:t>
            </w:r>
            <w:proofErr w:type="spellEnd"/>
          </w:p>
          <w:p w:rsidR="00746AEB" w:rsidRDefault="00746AEB" w:rsidP="00AE4CF8">
            <w:pPr>
              <w:spacing w:after="200" w:line="276" w:lineRule="auto"/>
              <w:jc w:val="both"/>
            </w:pPr>
          </w:p>
        </w:tc>
      </w:tr>
      <w:tr w:rsidR="00746AEB" w:rsidTr="00B40C60">
        <w:tc>
          <w:tcPr>
            <w:tcW w:w="2785" w:type="dxa"/>
          </w:tcPr>
          <w:p w:rsidR="00746AEB" w:rsidRDefault="00B47EC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18</w:t>
            </w:r>
            <w:r w:rsidR="00F13196">
              <w:rPr>
                <w:b/>
                <w:lang w:val="sq-AL"/>
              </w:rPr>
              <w:t>. Kur mund te planifikojmë që të fillojmë me zbatim të projekteve?</w:t>
            </w:r>
          </w:p>
        </w:tc>
        <w:tc>
          <w:tcPr>
            <w:tcW w:w="6565" w:type="dxa"/>
          </w:tcPr>
          <w:p w:rsidR="00F13196" w:rsidRPr="00F13196" w:rsidRDefault="00F13196" w:rsidP="00F13196">
            <w:pPr>
              <w:pStyle w:val="ListParagraph"/>
              <w:spacing w:after="200" w:line="276" w:lineRule="auto"/>
              <w:ind w:left="893"/>
              <w:rPr>
                <w:lang w:val="en-US"/>
              </w:rPr>
            </w:pPr>
            <w:proofErr w:type="spellStart"/>
            <w:r>
              <w:t>Datat</w:t>
            </w:r>
            <w:proofErr w:type="spellEnd"/>
            <w:r>
              <w:t xml:space="preserve"> me </w:t>
            </w:r>
            <w:proofErr w:type="spellStart"/>
            <w:r>
              <w:t>rëndësi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këto</w:t>
            </w:r>
            <w:proofErr w:type="spellEnd"/>
            <w:r>
              <w:rPr>
                <w:lang w:val="en-US"/>
              </w:rPr>
              <w:t>:</w:t>
            </w:r>
          </w:p>
          <w:p w:rsidR="00F13196" w:rsidRPr="00063630" w:rsidRDefault="00F13196" w:rsidP="00F1319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063630">
              <w:t>Shpallja</w:t>
            </w:r>
            <w:proofErr w:type="spellEnd"/>
            <w:r w:rsidRPr="00063630">
              <w:t xml:space="preserve"> e </w:t>
            </w:r>
            <w:proofErr w:type="spellStart"/>
            <w:r w:rsidRPr="00063630">
              <w:t>thirrjes</w:t>
            </w:r>
            <w:proofErr w:type="spellEnd"/>
            <w:r w:rsidRPr="00063630">
              <w:t xml:space="preserve"> </w:t>
            </w:r>
            <w:proofErr w:type="spellStart"/>
            <w:r w:rsidRPr="00063630">
              <w:t>publike</w:t>
            </w:r>
            <w:proofErr w:type="spellEnd"/>
            <w:r>
              <w:t xml:space="preserve">, 1 </w:t>
            </w:r>
            <w:proofErr w:type="spellStart"/>
            <w:r>
              <w:t>nëntor</w:t>
            </w:r>
            <w:proofErr w:type="spellEnd"/>
            <w:r>
              <w:t>, 2022</w:t>
            </w:r>
          </w:p>
          <w:p w:rsidR="00F13196" w:rsidRPr="00063630" w:rsidRDefault="00F13196" w:rsidP="00F1319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063630">
              <w:t>Afati</w:t>
            </w:r>
            <w:proofErr w:type="spellEnd"/>
            <w:r w:rsidRPr="00063630">
              <w:t xml:space="preserve"> </w:t>
            </w:r>
            <w:r>
              <w:t>i</w:t>
            </w:r>
            <w:r w:rsidRPr="00063630">
              <w:t xml:space="preserve"> </w:t>
            </w:r>
            <w:proofErr w:type="spellStart"/>
            <w:r w:rsidRPr="00063630">
              <w:t>fundit</w:t>
            </w:r>
            <w:proofErr w:type="spellEnd"/>
            <w:r w:rsidRPr="00063630">
              <w:t xml:space="preserve"> per </w:t>
            </w:r>
            <w:proofErr w:type="spellStart"/>
            <w:r w:rsidRPr="00063630">
              <w:t>aplikim</w:t>
            </w:r>
            <w:proofErr w:type="spellEnd"/>
            <w:r w:rsidRPr="00063630">
              <w:t xml:space="preserve"> – </w:t>
            </w:r>
            <w:r>
              <w:t xml:space="preserve"> 18 </w:t>
            </w:r>
            <w:proofErr w:type="spellStart"/>
            <w:r w:rsidRPr="00063630">
              <w:t>nëntor</w:t>
            </w:r>
            <w:proofErr w:type="spellEnd"/>
            <w:r w:rsidRPr="00063630">
              <w:t xml:space="preserve">, 2022 </w:t>
            </w:r>
          </w:p>
          <w:p w:rsidR="00F13196" w:rsidRDefault="00F13196" w:rsidP="00F1319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 w:rsidRPr="00063630">
              <w:t>Vlerësimi</w:t>
            </w:r>
            <w:proofErr w:type="spellEnd"/>
            <w:r w:rsidRPr="00063630">
              <w:t xml:space="preserve"> </w:t>
            </w:r>
            <w:r>
              <w:t xml:space="preserve">20 </w:t>
            </w:r>
            <w:proofErr w:type="spellStart"/>
            <w:r>
              <w:t>nëntor</w:t>
            </w:r>
            <w:proofErr w:type="spellEnd"/>
            <w:r>
              <w:t xml:space="preserve"> – 10 </w:t>
            </w:r>
            <w:proofErr w:type="spellStart"/>
            <w:r>
              <w:t>dhjetor</w:t>
            </w:r>
            <w:proofErr w:type="spellEnd"/>
            <w:r w:rsidRPr="00063630">
              <w:t>, 2022</w:t>
            </w:r>
          </w:p>
          <w:p w:rsidR="00F13196" w:rsidRDefault="00F13196" w:rsidP="00F1319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>
              <w:t>Kontratat</w:t>
            </w:r>
            <w:proofErr w:type="spellEnd"/>
            <w:r>
              <w:t xml:space="preserve"> e para, 15-20 </w:t>
            </w:r>
            <w:proofErr w:type="spellStart"/>
            <w:r>
              <w:t>dhjetor</w:t>
            </w:r>
            <w:proofErr w:type="spellEnd"/>
            <w:r>
              <w:t>, 2022</w:t>
            </w:r>
          </w:p>
          <w:p w:rsidR="00746AEB" w:rsidRDefault="00F13196" w:rsidP="00F1319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893"/>
            </w:pPr>
            <w:proofErr w:type="spellStart"/>
            <w:r>
              <w:t>Fillimi</w:t>
            </w:r>
            <w:proofErr w:type="spellEnd"/>
            <w:r>
              <w:t xml:space="preserve"> i </w:t>
            </w:r>
            <w:proofErr w:type="spellStart"/>
            <w:r>
              <w:t>zbatimit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projekteve</w:t>
            </w:r>
            <w:proofErr w:type="spellEnd"/>
            <w:r>
              <w:t xml:space="preserve"> 1 </w:t>
            </w:r>
            <w:proofErr w:type="spellStart"/>
            <w:r>
              <w:t>janar</w:t>
            </w:r>
            <w:proofErr w:type="spellEnd"/>
            <w:r>
              <w:t>, 2023</w:t>
            </w:r>
          </w:p>
        </w:tc>
      </w:tr>
      <w:tr w:rsidR="000D7EA5" w:rsidTr="00B40C60">
        <w:tc>
          <w:tcPr>
            <w:tcW w:w="2785" w:type="dxa"/>
          </w:tcPr>
          <w:p w:rsidR="000D7EA5" w:rsidRDefault="000D7EA5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19. Ku mund </w:t>
            </w:r>
            <w:proofErr w:type="spellStart"/>
            <w:r>
              <w:rPr>
                <w:b/>
                <w:lang w:val="sq-AL"/>
              </w:rPr>
              <w:t>tju</w:t>
            </w:r>
            <w:proofErr w:type="spellEnd"/>
            <w:r>
              <w:rPr>
                <w:b/>
                <w:lang w:val="sq-AL"/>
              </w:rPr>
              <w:t xml:space="preserve"> pyesim për diçka shtesë?</w:t>
            </w:r>
          </w:p>
        </w:tc>
        <w:tc>
          <w:tcPr>
            <w:tcW w:w="6565" w:type="dxa"/>
          </w:tcPr>
          <w:p w:rsidR="000D7EA5" w:rsidRDefault="000D7EA5" w:rsidP="000D7EA5">
            <w:pPr>
              <w:pStyle w:val="ListParagraph"/>
              <w:spacing w:after="200" w:line="276" w:lineRule="auto"/>
              <w:ind w:left="893"/>
            </w:pPr>
            <w:proofErr w:type="spellStart"/>
            <w:r w:rsidRPr="000D7EA5">
              <w:t>Për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informata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shtesë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ju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lutem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na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shkruani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në</w:t>
            </w:r>
            <w:proofErr w:type="spellEnd"/>
            <w:r w:rsidRPr="000D7EA5">
              <w:t xml:space="preserve"> </w:t>
            </w:r>
            <w:hyperlink r:id="rId6" w:history="1">
              <w:r w:rsidRPr="00127E4F">
                <w:rPr>
                  <w:rStyle w:val="Hyperlink"/>
                </w:rPr>
                <w:t>kksh.bujanoc@gmail.com</w:t>
              </w:r>
            </w:hyperlink>
            <w:r>
              <w:t xml:space="preserve"> </w:t>
            </w:r>
            <w:proofErr w:type="spellStart"/>
            <w:r w:rsidRPr="000D7EA5">
              <w:t>ose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në</w:t>
            </w:r>
            <w:proofErr w:type="spellEnd"/>
            <w:r w:rsidRPr="000D7EA5">
              <w:t xml:space="preserve"> </w:t>
            </w:r>
            <w:proofErr w:type="spellStart"/>
            <w:r w:rsidRPr="000D7EA5">
              <w:t>telefon</w:t>
            </w:r>
            <w:proofErr w:type="spellEnd"/>
            <w:r w:rsidRPr="000D7EA5">
              <w:t xml:space="preserve"> 00 381 17 853 264.</w:t>
            </w:r>
          </w:p>
        </w:tc>
      </w:tr>
    </w:tbl>
    <w:p w:rsidR="00D32989" w:rsidRDefault="00D32989">
      <w:pPr>
        <w:rPr>
          <w:b/>
          <w:lang w:val="sq-AL"/>
        </w:rPr>
      </w:pPr>
    </w:p>
    <w:p w:rsidR="00D32989" w:rsidRDefault="00D32989">
      <w:pPr>
        <w:rPr>
          <w:b/>
          <w:lang w:val="sq-AL"/>
        </w:rPr>
      </w:pPr>
    </w:p>
    <w:p w:rsidR="00D32989" w:rsidRPr="00D32989" w:rsidRDefault="00D32989" w:rsidP="00D32989">
      <w:pPr>
        <w:rPr>
          <w:lang w:val="sq-AL"/>
        </w:rPr>
      </w:pPr>
    </w:p>
    <w:sectPr w:rsidR="00D32989" w:rsidRPr="00D3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2324"/>
      </v:shape>
    </w:pict>
  </w:numPicBullet>
  <w:abstractNum w:abstractNumId="0">
    <w:nsid w:val="02DF5E15"/>
    <w:multiLevelType w:val="hybridMultilevel"/>
    <w:tmpl w:val="48BCA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1BBF"/>
    <w:multiLevelType w:val="hybridMultilevel"/>
    <w:tmpl w:val="6C6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34EDD"/>
    <w:multiLevelType w:val="hybridMultilevel"/>
    <w:tmpl w:val="6832D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DD17F3"/>
    <w:multiLevelType w:val="hybridMultilevel"/>
    <w:tmpl w:val="D9D2C66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A0247"/>
    <w:multiLevelType w:val="hybridMultilevel"/>
    <w:tmpl w:val="85848D4C"/>
    <w:lvl w:ilvl="0" w:tplc="05CA794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7D6BF8"/>
    <w:multiLevelType w:val="hybridMultilevel"/>
    <w:tmpl w:val="D5304C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A2B72"/>
    <w:multiLevelType w:val="hybridMultilevel"/>
    <w:tmpl w:val="C3D6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7646B"/>
    <w:multiLevelType w:val="hybridMultilevel"/>
    <w:tmpl w:val="6F8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223"/>
    <w:multiLevelType w:val="hybridMultilevel"/>
    <w:tmpl w:val="FBB2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348A"/>
    <w:multiLevelType w:val="hybridMultilevel"/>
    <w:tmpl w:val="E670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37BDA"/>
    <w:multiLevelType w:val="hybridMultilevel"/>
    <w:tmpl w:val="5F2A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0D28"/>
    <w:multiLevelType w:val="hybridMultilevel"/>
    <w:tmpl w:val="38E41126"/>
    <w:lvl w:ilvl="0" w:tplc="3368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3"/>
    <w:rsid w:val="00007480"/>
    <w:rsid w:val="0003068C"/>
    <w:rsid w:val="000C6F3E"/>
    <w:rsid w:val="000D7EA5"/>
    <w:rsid w:val="00276E15"/>
    <w:rsid w:val="002C5A67"/>
    <w:rsid w:val="00305F82"/>
    <w:rsid w:val="00540412"/>
    <w:rsid w:val="005A7C23"/>
    <w:rsid w:val="005D638E"/>
    <w:rsid w:val="00695654"/>
    <w:rsid w:val="00746AEB"/>
    <w:rsid w:val="008D6E07"/>
    <w:rsid w:val="009152D9"/>
    <w:rsid w:val="00A67B9D"/>
    <w:rsid w:val="00AE4CF8"/>
    <w:rsid w:val="00B40C60"/>
    <w:rsid w:val="00B47EC4"/>
    <w:rsid w:val="00B83A60"/>
    <w:rsid w:val="00D17613"/>
    <w:rsid w:val="00D2577C"/>
    <w:rsid w:val="00D32989"/>
    <w:rsid w:val="00DD5188"/>
    <w:rsid w:val="00EC4214"/>
    <w:rsid w:val="00F13196"/>
    <w:rsid w:val="00F218EA"/>
    <w:rsid w:val="00F35ED2"/>
    <w:rsid w:val="00F37753"/>
    <w:rsid w:val="00F71531"/>
    <w:rsid w:val="00FC7557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6B75F-D22B-4E1F-AF07-7A9432E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D6E07"/>
    <w:pPr>
      <w:ind w:left="720"/>
      <w:contextualSpacing/>
    </w:pPr>
  </w:style>
  <w:style w:type="table" w:styleId="TableGrid">
    <w:name w:val="Table Grid"/>
    <w:basedOn w:val="TableNormal"/>
    <w:uiPriority w:val="39"/>
    <w:rsid w:val="00D3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6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sh.bujanoc@gmail.com" TargetMode="External"/><Relationship Id="rId5" Type="http://schemas.openxmlformats.org/officeDocument/2006/relationships/hyperlink" Target="http://nacionali.info/konkurs-publik-per-perkrahjen-financiare-te-projekteve-te-cilat-bartin-aktivitete-dhe-kontributojne-ne-qellimin-e-pergjithshem-te-ruajtjes-e-kultivimit-te-gjuhes-artit-kultures-e-identitetit-shqipt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29</cp:revision>
  <dcterms:created xsi:type="dcterms:W3CDTF">2022-11-10T07:24:00Z</dcterms:created>
  <dcterms:modified xsi:type="dcterms:W3CDTF">2022-11-11T15:31:00Z</dcterms:modified>
</cp:coreProperties>
</file>